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10562">
      <w:pPr>
        <w:spacing w:line="5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AA311F8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041B595E">
      <w:pPr>
        <w:autoSpaceDE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新建居民住宅小区受电工程验收指导手册   </w:t>
      </w:r>
    </w:p>
    <w:p w14:paraId="2BFD9497">
      <w:pPr>
        <w:widowControl/>
        <w:shd w:val="clear" w:color="auto" w:fill="FFFFFF"/>
        <w:snapToGrid w:val="0"/>
        <w:spacing w:line="560" w:lineRule="exact"/>
        <w:ind w:firstLine="702" w:firstLineChars="200"/>
        <w:rPr>
          <w:rFonts w:hint="eastAsia" w:ascii="方正仿宋_GBK" w:hAnsi="Calibri" w:eastAsia="方正仿宋_GBK"/>
          <w:sz w:val="36"/>
          <w:szCs w:val="36"/>
        </w:rPr>
      </w:pPr>
      <w:r>
        <w:rPr>
          <w:rFonts w:hint="eastAsia" w:ascii="方正仿宋_GBK" w:hAnsi="Calibri" w:eastAsia="方正仿宋_GBK"/>
          <w:sz w:val="36"/>
          <w:szCs w:val="36"/>
        </w:rPr>
        <w:t xml:space="preserve"> </w:t>
      </w:r>
    </w:p>
    <w:p w14:paraId="7452E02B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为保证新建居民住宅小区受电工程质量，确保居民用户长期安全可靠用电，进一步规范工程验收标准及内容，特编制验收指导手册,请各供电企业在验收过程中严格执行。</w:t>
      </w:r>
    </w:p>
    <w:p w14:paraId="69E3DA96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验收过程中，除应符合本指导外，还应符合国家现行有关标准和规范的规定。</w:t>
      </w:r>
    </w:p>
    <w:p w14:paraId="04ACF1AB">
      <w:pPr>
        <w:widowControl/>
        <w:shd w:val="clear" w:color="auto" w:fill="FFFFFF"/>
        <w:autoSpaceDE w:val="0"/>
        <w:snapToGrid w:val="0"/>
        <w:spacing w:line="560" w:lineRule="exact"/>
        <w:ind w:firstLine="622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一、相关技术标准和设备选型要求</w:t>
      </w:r>
    </w:p>
    <w:p w14:paraId="37DBF816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《天津市10千伏及以下配电网建设技术标准》(DB/T 29-323-2024)</w:t>
      </w:r>
    </w:p>
    <w:p w14:paraId="46AE8CCF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《配电系统电气装置安装工程施工及验收规范》(DL/T 5759—2024)</w:t>
      </w:r>
    </w:p>
    <w:p w14:paraId="7476F6E6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《电缆线路施工及验收标准》(GB50168-2018)</w:t>
      </w:r>
    </w:p>
    <w:p w14:paraId="77CDD9B5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《接地装置施工及验收规范》(GB50169-2016)</w:t>
      </w:r>
    </w:p>
    <w:p w14:paraId="535352FB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《电气设备交接试验标准》(GB50150-2016)</w:t>
      </w:r>
    </w:p>
    <w:p w14:paraId="01BF3CD9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《电力工程电缆设计标准》（GB50217-2018）</w:t>
      </w:r>
    </w:p>
    <w:p w14:paraId="5AC8684A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《重要电力用户供电电源及自备应急电源配置技术规范》(GB/Z29328)</w:t>
      </w:r>
    </w:p>
    <w:p w14:paraId="51FB962B">
      <w:pPr>
        <w:widowControl/>
        <w:shd w:val="clear" w:color="auto" w:fill="FFFFFF"/>
        <w:snapToGrid w:val="0"/>
        <w:spacing w:line="560" w:lineRule="exact"/>
        <w:ind w:firstLine="622" w:firstLineChars="200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《电力装置电测量仪表装置设计规范（GB/T50063-2017）</w:t>
      </w:r>
    </w:p>
    <w:p w14:paraId="6256AA73">
      <w:pPr>
        <w:widowControl/>
        <w:shd w:val="clear" w:color="auto" w:fill="FFFFFF"/>
        <w:snapToGrid w:val="0"/>
        <w:spacing w:line="560" w:lineRule="exact"/>
        <w:ind w:firstLine="622" w:firstLineChars="200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《电流互感器和电压互感器选择及计算规程》（DL/T 866-2015）</w:t>
      </w:r>
    </w:p>
    <w:p w14:paraId="047ABF6E">
      <w:pPr>
        <w:widowControl/>
        <w:shd w:val="clear" w:color="auto" w:fill="FFFFFF"/>
        <w:snapToGrid w:val="0"/>
        <w:spacing w:line="560" w:lineRule="exact"/>
        <w:ind w:firstLine="622" w:firstLineChars="200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《建设工程施工现场供用电安全规范》（GB50194-2014）</w:t>
      </w:r>
    </w:p>
    <w:p w14:paraId="04C709F0">
      <w:pPr>
        <w:widowControl/>
        <w:shd w:val="clear" w:color="auto" w:fill="FFFFFF"/>
        <w:snapToGrid w:val="0"/>
        <w:spacing w:line="560" w:lineRule="exact"/>
        <w:ind w:firstLine="622" w:firstLineChars="200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《低压电能计量箱技术条件》（DL/T1745-2017）</w:t>
      </w:r>
    </w:p>
    <w:p w14:paraId="01CD3990">
      <w:pPr>
        <w:widowControl/>
        <w:shd w:val="clear" w:color="auto" w:fill="FFFFFF"/>
        <w:snapToGrid w:val="0"/>
        <w:spacing w:line="560" w:lineRule="exact"/>
        <w:ind w:firstLine="622" w:firstLineChars="200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《天津市住宅设计标准》DB/T29-22-2024</w:t>
      </w:r>
    </w:p>
    <w:p w14:paraId="759F2998">
      <w:pPr>
        <w:widowControl/>
        <w:shd w:val="clear" w:color="auto" w:fill="FFFFFF"/>
        <w:snapToGrid w:val="0"/>
        <w:spacing w:line="560" w:lineRule="exact"/>
        <w:ind w:firstLine="622" w:firstLineChars="200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《民用建筑电气设计标准》GB 51348-2019</w:t>
      </w:r>
    </w:p>
    <w:p w14:paraId="1C00B11A">
      <w:pPr>
        <w:widowControl/>
        <w:shd w:val="clear" w:color="auto" w:fill="FFFFFF"/>
        <w:snapToGrid w:val="0"/>
        <w:spacing w:line="560" w:lineRule="exact"/>
        <w:ind w:firstLine="622" w:firstLineChars="200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《低压电气装置电气设备的选择和安装》GB/T 16895.22-2022</w:t>
      </w:r>
    </w:p>
    <w:p w14:paraId="7AE5251B">
      <w:pPr>
        <w:widowControl/>
        <w:shd w:val="clear" w:color="auto" w:fill="FFFFFF"/>
        <w:snapToGrid w:val="0"/>
        <w:spacing w:line="560" w:lineRule="exact"/>
        <w:ind w:firstLine="622" w:firstLineChars="200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《住宅建筑电气设计规范》JGJ242-2011</w:t>
      </w:r>
    </w:p>
    <w:p w14:paraId="13AEA77B">
      <w:pPr>
        <w:widowControl/>
        <w:shd w:val="clear" w:color="auto" w:fill="FFFFFF"/>
        <w:snapToGrid w:val="0"/>
        <w:spacing w:line="560" w:lineRule="exact"/>
        <w:ind w:firstLine="622" w:firstLineChars="200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《电气装置安装工程电缆线路施工及验收标准》GB 50168-2018</w:t>
      </w:r>
    </w:p>
    <w:p w14:paraId="76B61814">
      <w:pPr>
        <w:widowControl/>
        <w:shd w:val="clear" w:color="auto" w:fill="FFFFFF"/>
        <w:autoSpaceDE w:val="0"/>
        <w:snapToGrid w:val="0"/>
        <w:spacing w:line="560" w:lineRule="exact"/>
        <w:ind w:firstLine="622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二、验收工作要求</w:t>
      </w:r>
    </w:p>
    <w:p w14:paraId="68BE6C6E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供电企业应提前介入工程施工，掌握工程进度，参与工程验收，保证方案按照按照《天津市10千伏及以下配电网建设技术标准》等相关要求实施。</w:t>
      </w:r>
    </w:p>
    <w:p w14:paraId="5CA4EAF9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1.中间检查</w:t>
      </w:r>
    </w:p>
    <w:p w14:paraId="6A595CF6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供电企业应根据工程进度，参与隐蔽工程及关键环节的中间检查。中间检查主要分土建及接地、电缆及通道、设备到场三个环节。中间检查中影响电气安装的问题未整改完成前，不得进行后续安装工作。</w:t>
      </w:r>
    </w:p>
    <w:p w14:paraId="5A5C8586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检查内容主要包括：</w:t>
      </w:r>
    </w:p>
    <w:p w14:paraId="3058EEB8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(1)材料合格证、材料检测报告、混凝土和砂浆的强度等级评定记录等验收资料应正确、完备；</w:t>
      </w:r>
    </w:p>
    <w:p w14:paraId="2CC05015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(2)回填土前，基础结构及设备架构的施工工艺及质量应符合要求；</w:t>
      </w:r>
    </w:p>
    <w:p w14:paraId="7F9AD9DF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(3)杆塔组立前，基础应符合规定；</w:t>
      </w:r>
    </w:p>
    <w:p w14:paraId="4B56849F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(4)接地极埋设覆土前，接地体连接处的焊接和防腐处理质量应符合要求；</w:t>
      </w:r>
    </w:p>
    <w:p w14:paraId="0C2C3421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(5)埋设的导管、接地引下线的品种、规格、位置、标高、弯度应符合要求；</w:t>
      </w:r>
    </w:p>
    <w:p w14:paraId="41F00B8A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(6)电力电缆及通道施工质量应符合要求；</w:t>
      </w:r>
    </w:p>
    <w:p w14:paraId="027BAE47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(7)回填土夯实应符合要求。</w:t>
      </w:r>
    </w:p>
    <w:p w14:paraId="63D737EE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2.设备材料到货检查及抽检</w:t>
      </w:r>
    </w:p>
    <w:p w14:paraId="38A171C1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设备及原材料到货后，供电企业应参与对现场物资的检查，保证物资满足《天津市10千伏及以下配电网建设技术标准》等要求。</w:t>
      </w:r>
    </w:p>
    <w:p w14:paraId="241A12B8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在检查过程中发现物资质量存在争议，开发商与供电企业协商一致后，选取双方认可的第三方进行质量鉴定工作。</w:t>
      </w:r>
    </w:p>
    <w:p w14:paraId="242D8B0A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3.竣工验收</w:t>
      </w:r>
    </w:p>
    <w:p w14:paraId="42A25EEC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供电企业应审核提交的竣工资料和验收申请，参与竣工验收。竣工验收不合格的工程不得投入运行。</w:t>
      </w:r>
    </w:p>
    <w:p w14:paraId="616F10F7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验收内容主要包括：</w:t>
      </w:r>
    </w:p>
    <w:p w14:paraId="30D21A02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(1)电力电缆工程类验收主要包括通道、电缆本体、电缆附件、附属设备、附属设施、电缆分支箱等验收。</w:t>
      </w:r>
    </w:p>
    <w:p w14:paraId="386D2CAD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主要内容包括：</w:t>
      </w:r>
    </w:p>
    <w:p w14:paraId="2E6DF0DC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a)型号、规格、安装工艺应符合GB50168、GB50217等标准要求，敷设应符合批准的位置；</w:t>
      </w:r>
    </w:p>
    <w:p w14:paraId="10ABF69B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b)通道、附属设施应符合规定；</w:t>
      </w:r>
    </w:p>
    <w:p w14:paraId="4B0228E3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c)防火、防水应符合设计要求，孔洞封堵应完好；</w:t>
      </w:r>
    </w:p>
    <w:p w14:paraId="3229ADA1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d)电缆应无机械损伤，排列应整齐；</w:t>
      </w:r>
    </w:p>
    <w:p w14:paraId="49F6813F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e)电缆的固定、弯曲半径、保护管安装等应符合规定；</w:t>
      </w:r>
    </w:p>
    <w:p w14:paraId="28E3C85A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f)电气连接应良好，相位应正确；</w:t>
      </w:r>
    </w:p>
    <w:p w14:paraId="00884F35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g)电缆分支箱安装工艺应符合标准，箱内接线图应正确、完备；</w:t>
      </w:r>
    </w:p>
    <w:p w14:paraId="56AB11E8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h)接地装置应符合规定，接地电阻应合格；</w:t>
      </w:r>
    </w:p>
    <w:p w14:paraId="7547A4A6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i)各类标识(电缆标志牌、相位标识、路径标志牌、标桩等)应齐全，设置应规范；</w:t>
      </w:r>
    </w:p>
    <w:p w14:paraId="31BE8EF6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j)各类标示应齐全，设置应规范。</w:t>
      </w:r>
    </w:p>
    <w:p w14:paraId="731762A2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k)按照相关试验标准完成交接及竣工试验，且试验结果合格。</w:t>
      </w:r>
    </w:p>
    <w:p w14:paraId="4709158D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(2)站房工程类验收主要包括中压开关站、环网单元、配电室、箱式变电站及所属的柜体、母线、开关、刀闸、变压器、电压互感器、电流互感器、无功补偿设备、防雷与接地、继电保护装置、建(构)筑物等验收。</w:t>
      </w:r>
    </w:p>
    <w:p w14:paraId="59F49667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主要内容包括：</w:t>
      </w:r>
    </w:p>
    <w:p w14:paraId="5A2E39E2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a)型号、规格、安装工艺应符合GB50169、GB50150等标准要求；</w:t>
      </w:r>
    </w:p>
    <w:p w14:paraId="36BE0084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b)设备安装应牢固、电气连接应良好；</w:t>
      </w:r>
    </w:p>
    <w:p w14:paraId="02979EA0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c)电气接线应正确，设备命名应正确；</w:t>
      </w:r>
    </w:p>
    <w:p w14:paraId="4FE7707F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d)开关柜前后通道应满足运维要求；</w:t>
      </w:r>
    </w:p>
    <w:p w14:paraId="0952D53E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e)开关柜操作机构应灵活；</w:t>
      </w:r>
    </w:p>
    <w:p w14:paraId="590B289B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f)开关柜仪器仪表指示、机械和电气指示应良好；</w:t>
      </w:r>
    </w:p>
    <w:p w14:paraId="74D51FC9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g)闭锁装置应可靠、满足“五防”规定；</w:t>
      </w:r>
    </w:p>
    <w:p w14:paraId="008B7AF1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h)接地装置应符合规定，接地电阻应合格；</w:t>
      </w:r>
    </w:p>
    <w:p w14:paraId="1506D478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i)防小动物、防火、防水、通风措施应完好；</w:t>
      </w:r>
    </w:p>
    <w:p w14:paraId="390EA34E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j)建(构)筑物土建应满足设计要求；</w:t>
      </w:r>
    </w:p>
    <w:p w14:paraId="2AFBE083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k)中压开关站、环网单元、配电室内外环境应整洁；</w:t>
      </w:r>
    </w:p>
    <w:p w14:paraId="167A8031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l)各类标识(站房标志牌、母线标识、开关设备标志牌、变压器标志牌、电容器标志牌、接地标识等)应齐全，设置应规范；</w:t>
      </w:r>
    </w:p>
    <w:p w14:paraId="62194032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m)各类标示应齐全，设置应规范。</w:t>
      </w:r>
    </w:p>
    <w:p w14:paraId="5EE79131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n)按照相关试验标准完成交接及竣工试验，且试验结果合格。</w:t>
      </w:r>
    </w:p>
    <w:p w14:paraId="240D48C7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(3)配电自动化工程验收主要包括配电自动化终端(馈线终端、站所终端等)及其附属设备等验收。</w:t>
      </w:r>
    </w:p>
    <w:p w14:paraId="0FF49733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主要内容包括：</w:t>
      </w:r>
    </w:p>
    <w:p w14:paraId="7029A1F7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a)型号、规格、安装工艺应符合GB50150等标准要求；</w:t>
      </w:r>
    </w:p>
    <w:p w14:paraId="11032AF7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b)联调报告内容应完整、正确；</w:t>
      </w:r>
    </w:p>
    <w:p w14:paraId="1064AA44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c)终端设备传动测试(各指示灯信号、遥信位置、遥测数据、遥控操作、通信等)应正常；</w:t>
      </w:r>
    </w:p>
    <w:p w14:paraId="480420F5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d)终端装置的参数定值应核实正确；</w:t>
      </w:r>
    </w:p>
    <w:p w14:paraId="0C2AE8E0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e)二次端子排接线应牢固，二次接线标识应清晰正确；</w:t>
      </w:r>
    </w:p>
    <w:p w14:paraId="5BDD9473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f)交直流电源、蓄电池电压、浮充电流应正常，蓄电池应无渗液、老化；</w:t>
      </w:r>
    </w:p>
    <w:p w14:paraId="2C8EA57D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g)机箱应无锈蚀、缺损；</w:t>
      </w:r>
    </w:p>
    <w:p w14:paraId="0CBF4E24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h)接地装置应符合规定，接地电阻应合格；</w:t>
      </w:r>
    </w:p>
    <w:p w14:paraId="66DFD39F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i)防小动物、防火、防水、通风措施应完好；</w:t>
      </w:r>
    </w:p>
    <w:p w14:paraId="705D8B5C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j)各类标识(终端设备标志牌、附属设备标志牌、控制箱和端子箱标志牌、低压电源箱标志牌等)应齐全，设置应规范；</w:t>
      </w:r>
    </w:p>
    <w:p w14:paraId="332E1AF2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k)各类标示应齐全，设置应规范。</w:t>
      </w:r>
    </w:p>
    <w:p w14:paraId="2E49D3D5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(4)计量类验收主要包括台区关口、含充电桩在内的各类计量箱、户表表箱的安装、标识、接线等规范的验收。</w:t>
      </w:r>
    </w:p>
    <w:p w14:paraId="5E27E63D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主要内容包括：</w:t>
      </w:r>
    </w:p>
    <w:p w14:paraId="5925D0E4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a)配套小区台区计量表要加装独立计量屏或计量箱(可安装在配电柜内或室内墙面上)，与其他电器设备进行物理隔离；</w:t>
      </w:r>
    </w:p>
    <w:p w14:paraId="65681213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b)计量箱母排、基础线及互感器二次线截面积应符合相应载流量要求；</w:t>
      </w:r>
    </w:p>
    <w:p w14:paraId="03CE981F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c)计量箱上需标识电缆走向，说明电缆自何处接至何处；</w:t>
      </w:r>
    </w:p>
    <w:p w14:paraId="35459A60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d)计量箱的标识需要统一制作，统一编号；</w:t>
      </w:r>
    </w:p>
    <w:p w14:paraId="702D0010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e)户外落地式计量箱基础应高于设备周边地面300～500mm，周边0.5米范围内做硬化，预埋件安装高度宜高出基础顶面3～5mm。基础标高、尺寸、结构及预埋件焊件强度均符合设计要求；</w:t>
      </w:r>
    </w:p>
    <w:p w14:paraId="50C683DA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f)计量箱内部结构和电气布局应符合有关要求；</w:t>
      </w:r>
    </w:p>
    <w:p w14:paraId="1EDB6530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g)计量箱加封位置应位于锁体或铅封口（挂锁防护）上。</w:t>
      </w:r>
    </w:p>
    <w:p w14:paraId="48677788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(5)对小区楼内保护开关配置与低压设备选型</w:t>
      </w:r>
    </w:p>
    <w:p w14:paraId="35BED66F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a)新建住宅供配电系统采取防止因接地故障等引起火灾的措施时，应采用设置电气火灾监控系统的方式，住宅配电间及楼层总开关处不宜设置剩余电流动作保护电器；</w:t>
      </w:r>
    </w:p>
    <w:p w14:paraId="3A43BE95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b)既有的防止电气火灾的剩余电流动作保护电器宜作用于报警，需要动作时应有延时功能，延时时间不低于0.4s，额定剩余电流动作值不宜大于300mA。对于发生勿动的剩余电流动作保护装置，应由产权单位进行改造。</w:t>
      </w:r>
    </w:p>
    <w:p w14:paraId="6351BBA6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c)当住宅建筑设有防电气火灾剩余电流动作报警装置时，报警声光信号除应在配电柜上设置外，还宜将报警声光信号送至有人值守的值班室。</w:t>
      </w:r>
    </w:p>
    <w:p w14:paraId="31827D91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d)住宅套内回路应严格执行DB/T29-22-2024 《天津市住宅设计标准》12.5.3条的相关要求，所有出线回路皆应设置剩余电流动作保护电器。</w:t>
      </w:r>
    </w:p>
    <w:p w14:paraId="00945852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e)住宅干线推荐采用预制分支电缆等可靠的分支方式，采用T接时，应采用密闭式且与主干电缆相同防护与燃烧等级的分接装，不应使用绝缘穿刺线夹等点式分接装置。住宅干线不宜使用母线槽方式架设。</w:t>
      </w:r>
    </w:p>
    <w:p w14:paraId="445BEAD5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f)每户设置过电压或过欠电压保护装置时，宜选择自复式保护装置并安装于住宅套内配电箱，且复位电源应可靠连接并经调试可靠复位。当选择非自复位式开关时，开发商应告知用户需自行承担开关未及时复电造成的后果。</w:t>
      </w:r>
    </w:p>
    <w:p w14:paraId="63C519AA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4.资料验收</w:t>
      </w:r>
    </w:p>
    <w:p w14:paraId="37D25237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(1)竣工图(电气、土建)应与各供电企业审定的设计施工图、设计变更(联系)单一致；</w:t>
      </w:r>
    </w:p>
    <w:p w14:paraId="205F25FB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(2)施工记录与工艺流程应按照有关规程、规范执行；</w:t>
      </w:r>
    </w:p>
    <w:p w14:paraId="671DA7EC">
      <w:pPr>
        <w:widowControl/>
        <w:shd w:val="clear" w:color="auto" w:fill="FFFFFF"/>
        <w:snapToGrid w:val="0"/>
        <w:spacing w:line="560" w:lineRule="exact"/>
        <w:ind w:firstLine="622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(3)有关批准文件、设计文件、设计变更(联系)单、试验(测试)报告、调试报告、设备技术资料(技术图纸、设备合格证、使用说明书等)、设备到货验收记录、中间验收记录、监理报告等资料应正确、完备。</w:t>
      </w:r>
    </w:p>
    <w:p w14:paraId="237A25EE">
      <w:pPr>
        <w:widowControl/>
        <w:shd w:val="clear" w:color="auto" w:fill="FFFFFF"/>
        <w:snapToGrid w:val="0"/>
        <w:spacing w:line="560" w:lineRule="exact"/>
        <w:ind w:firstLine="622" w:firstLineChars="200"/>
        <w:sectPr>
          <w:footerReference r:id="rId4" w:type="first"/>
          <w:footerReference r:id="rId3" w:type="default"/>
          <w:pgSz w:w="11906" w:h="16838"/>
          <w:pgMar w:top="2098" w:right="1474" w:bottom="1984" w:left="1587" w:header="0" w:footer="907" w:gutter="0"/>
          <w:pgNumType w:fmt="numberInDash" w:start="1"/>
          <w:cols w:space="720" w:num="1"/>
          <w:titlePg/>
          <w:docGrid w:type="linesAndChars" w:linePitch="318" w:charSpace="-1844"/>
        </w:sectPr>
      </w:pPr>
      <w:r>
        <w:rPr>
          <w:rFonts w:hint="eastAsia" w:ascii="仿宋_GB2312" w:hAnsi="Calibri" w:eastAsia="仿宋_GB2312"/>
          <w:sz w:val="32"/>
          <w:szCs w:val="32"/>
        </w:rPr>
        <w:t>(4)电缆线路竣工测绘资料完整、齐全，符合地下管线管理相关要求。</w:t>
      </w:r>
    </w:p>
    <w:p w14:paraId="73C0A6CC"/>
    <w:p w14:paraId="6B80E9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DCFAD">
    <w:pPr>
      <w:pStyle w:val="2"/>
      <w:spacing w:line="100" w:lineRule="exact"/>
      <w:ind w:right="360" w:firstLine="360"/>
      <w:rPr>
        <w:sz w:val="10"/>
        <w:szCs w:val="10"/>
      </w:rPr>
    </w:pPr>
    <w:r>
      <w:rPr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DB250C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DB250C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96D02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CF34F4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CF34F4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A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2025-10-17T07:51:45Z</dcterms:created>
  <dc:creator>Administrator</dc:creator>
  <cp:lastModifiedBy>孙小亮</cp:lastModifiedBy>
  <dcterms:modified xsi:type="dcterms:W3CDTF">2025-10-17T07:52:10Z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eyJoZGlkIjoiOTQ3ZTAyOWY5YmIxODNjZDU4NTkxNGU1ODFlZWRkNWYiLCJ1c2VySWQiOiI0OTE3NDgwMjcifQ==</vt:lpwstr>
  </property>
  <property fmtid="{D5CDD505-2E9C-101B-9397-08002B2CF9AE}" pid="4" name="ICV">
    <vt:lpwstr>2FB52E19F4464CA0BCD6D234500F2915_12</vt:lpwstr>
  </property>
</Properties>
</file>